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市国土空间规划委员会专家委员（2024版）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新增人员名单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（共计30人）</w:t>
      </w:r>
    </w:p>
    <w:tbl>
      <w:tblPr>
        <w:tblStyle w:val="2"/>
        <w:tblpPr w:leftFromText="180" w:rightFromText="180" w:vertAnchor="text" w:horzAnchor="page" w:tblpX="1309" w:tblpY="491"/>
        <w:tblOverlap w:val="never"/>
        <w:tblW w:w="557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00"/>
        <w:gridCol w:w="2533"/>
        <w:gridCol w:w="3017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4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职务职称/注册资格</w:t>
            </w:r>
          </w:p>
        </w:tc>
        <w:tc>
          <w:tcPr>
            <w:tcW w:w="10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刘建生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江西江南工程管理咨询有限公司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总经理，高级工程师、高级经济师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勃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高级工程师，一级注册消防工程师、一级建造师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郭钟群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毅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赣州民晟实业投资有限责任公司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曾丽芳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赣州市自然资源局章贡分局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  旭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江西自然规划设计有限公司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高级工程师，注册城市规划师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周亲萌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江西中城汇投设计有限公司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建筑设计、市政交通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江雄斌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江西中城汇投设计有限公司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总工程师，高级工程师，一级注册结构工程师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邱海峰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浙江新中环建筑设计有限公司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高级工程师，一级注册建筑师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洋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赣州新筑建设工程施工图设计审查有限公司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陈莉莉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赣州新筑建设工程施工图设计审查有限公司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高级工程师，一级注册结构工程师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建筑设计、市政交通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刘传睿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赣州新筑建设工程施工图设计审查有限公司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高级工程师，一级注册建筑师、注册城乡规划师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吴友平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赣州新筑建设工程施工图设计审查有限公司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军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邓金平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高级工程师、注册城乡规划师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董翠华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鑫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洪明兰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高级工程师、注册城乡规划师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黄金玉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晖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高级工程师/注册公用设备工程师（给水排水）、注册环保工程师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禄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刘乾盛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涛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华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勇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高级工程师、注册城乡规划师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朱荣强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伍人佳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江西佳悦工程管理有限公司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高级工程师，一级注册造价师、一级建造师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建筑设计、国土空间规划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肖旭东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深圳市物业国际建筑设计有限公司江西分公司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钟宇翔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赣州市自然资源局赣州经济技术开发区分局综合服务中心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黎江林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赣州市自然资源局赣县分局综合服务中心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国土空间规划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zc0MmEzZTE4N2M3ZDlkNGIzN2JmYjMxZTI5ZjgifQ=="/>
  </w:docVars>
  <w:rsids>
    <w:rsidRoot w:val="141B698F"/>
    <w:rsid w:val="141B698F"/>
    <w:rsid w:val="16A21E62"/>
    <w:rsid w:val="22BB327C"/>
    <w:rsid w:val="2AA82050"/>
    <w:rsid w:val="33215C66"/>
    <w:rsid w:val="39340367"/>
    <w:rsid w:val="3B6A3EA3"/>
    <w:rsid w:val="4E544FE6"/>
    <w:rsid w:val="5C7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56"/>
      <w:szCs w:val="56"/>
      <w:u w:val="none"/>
    </w:rPr>
  </w:style>
  <w:style w:type="character" w:customStyle="1" w:styleId="5">
    <w:name w:val="font71"/>
    <w:basedOn w:val="3"/>
    <w:qFormat/>
    <w:uiPriority w:val="0"/>
    <w:rPr>
      <w:rFonts w:ascii="MingLiU" w:hAnsi="MingLiU" w:eastAsia="MingLiU" w:cs="MingLiU"/>
      <w:color w:val="000000"/>
      <w:sz w:val="56"/>
      <w:szCs w:val="56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8">
    <w:name w:val="font3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3348</Words>
  <Characters>3442</Characters>
  <Lines>0</Lines>
  <Paragraphs>0</Paragraphs>
  <TotalTime>24</TotalTime>
  <ScaleCrop>false</ScaleCrop>
  <LinksUpToDate>false</LinksUpToDate>
  <CharactersWithSpaces>3520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2023-02-13T07:15:00Z</dcterms:created>
  <dc:creator>Mr.呼小噜</dc:creator>
  <cp:lastModifiedBy>Mr.呼小噜</cp:lastModifiedBy>
  <cp:lastPrinted>2024-01-03T08:28:20Z</cp:lastPrinted>
  <dcterms:modified xsi:type="dcterms:W3CDTF">2024-01-03T09:17:07Z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A74E1ED4D42F4C4A9C3D7F87F3EA6106_13</vt:lpwstr>
  </property>
</Properties>
</file>